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D2A" w:rsidRDefault="00383D2A" w:rsidP="00391AB1">
      <w:pPr>
        <w:jc w:val="center"/>
        <w:rPr>
          <w:b/>
          <w:sz w:val="32"/>
          <w:u w:val="single"/>
        </w:rPr>
      </w:pPr>
    </w:p>
    <w:p w:rsidR="00CA7DBA" w:rsidRPr="00796229" w:rsidRDefault="00391AB1" w:rsidP="00391AB1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796229">
        <w:rPr>
          <w:b/>
          <w:sz w:val="32"/>
          <w:u w:val="single"/>
        </w:rPr>
        <w:t>Erwartungshorizont zu</w:t>
      </w:r>
      <w:r w:rsidR="00DE1AF1">
        <w:rPr>
          <w:b/>
          <w:sz w:val="32"/>
          <w:u w:val="single"/>
        </w:rPr>
        <w:t>r</w:t>
      </w:r>
      <w:r w:rsidRPr="00796229">
        <w:rPr>
          <w:b/>
          <w:sz w:val="32"/>
          <w:u w:val="single"/>
        </w:rPr>
        <w:t xml:space="preserve"> besonderen Lernaufgabe „</w:t>
      </w:r>
      <w:r w:rsidR="00DE1AF1">
        <w:rPr>
          <w:b/>
          <w:sz w:val="32"/>
          <w:u w:val="single"/>
        </w:rPr>
        <w:t>Niedersachsenplakat</w:t>
      </w:r>
      <w:r w:rsidRPr="00796229">
        <w:rPr>
          <w:b/>
          <w:sz w:val="32"/>
          <w:u w:val="single"/>
        </w:rPr>
        <w:t>“</w:t>
      </w:r>
    </w:p>
    <w:p w:rsidR="00192F9D" w:rsidRDefault="00192F9D" w:rsidP="00391AB1">
      <w:pPr>
        <w:rPr>
          <w:b/>
          <w:u w:val="single"/>
        </w:rPr>
      </w:pPr>
    </w:p>
    <w:p w:rsidR="00391AB1" w:rsidRDefault="00391AB1" w:rsidP="00391AB1">
      <w:pPr>
        <w:rPr>
          <w:b/>
          <w:u w:val="single"/>
        </w:rPr>
      </w:pPr>
      <w:r w:rsidRPr="00391AB1">
        <w:rPr>
          <w:b/>
          <w:u w:val="single"/>
        </w:rPr>
        <w:t>Erwartungshorizont</w:t>
      </w:r>
      <w:r w:rsidR="00192F9D">
        <w:rPr>
          <w:b/>
          <w:u w:val="single"/>
        </w:rPr>
        <w:t xml:space="preserve"> und Kriterien für die Beurteilung</w:t>
      </w:r>
      <w:r w:rsidRPr="00391AB1">
        <w:rPr>
          <w:b/>
          <w:u w:val="single"/>
        </w:rPr>
        <w:t>:</w:t>
      </w:r>
    </w:p>
    <w:p w:rsidR="00192F9D" w:rsidRDefault="00192F9D" w:rsidP="00192F9D">
      <w:pPr>
        <w:jc w:val="both"/>
        <w:rPr>
          <w:i/>
        </w:rPr>
      </w:pPr>
      <w:r>
        <w:rPr>
          <w:i/>
        </w:rPr>
        <w:t xml:space="preserve">Grundsätzlich sollte diese Art der Leistungsbewertung im Austausch mit der Parallelklasse und mit einem etwas relativierenden Blick auf die subjektive Leistungsfähigkeit des einzelnen Kindes </w:t>
      </w:r>
      <w:r w:rsidR="00DE1AF1">
        <w:rPr>
          <w:i/>
        </w:rPr>
        <w:t xml:space="preserve">bzw. der Klasse </w:t>
      </w:r>
      <w:r>
        <w:rPr>
          <w:i/>
        </w:rPr>
        <w:t xml:space="preserve">vorgenommen werden. Auch wenn die Bearbeitung in der Schule die Mithilfe durch das Elternhaus weitgehend ausklammert, werden entsprechende Einflüsse die Objektivierbarkeit dieser Leistung </w:t>
      </w:r>
      <w:r w:rsidR="00DE1AF1">
        <w:rPr>
          <w:i/>
        </w:rPr>
        <w:t>eventuell geringfügig</w:t>
      </w:r>
      <w:r>
        <w:rPr>
          <w:i/>
        </w:rPr>
        <w:t xml:space="preserve"> beeinflussen.</w:t>
      </w:r>
    </w:p>
    <w:p w:rsidR="00DE1AF1" w:rsidRDefault="00DE1AF1" w:rsidP="00192F9D">
      <w:pPr>
        <w:jc w:val="both"/>
        <w:rPr>
          <w:i/>
        </w:rPr>
      </w:pPr>
      <w:r>
        <w:rPr>
          <w:i/>
        </w:rPr>
        <w:t>Auf Grund der unterschiedlichen Erarbeitungsgeschwindigkeit der Schülerinnen und Schüler muss bei dieser besonderen Lernaufgabe zwangsläufig die Menge der in die Karte eingefügten Informationen mitbewertet werden.</w:t>
      </w:r>
    </w:p>
    <w:p w:rsidR="00DE1AF1" w:rsidRDefault="00383D2A" w:rsidP="00192F9D">
      <w:pPr>
        <w:jc w:val="both"/>
        <w:rPr>
          <w:i/>
        </w:rPr>
      </w:pPr>
      <w:r>
        <w:rPr>
          <w:i/>
        </w:rPr>
        <w:t>Statt einer kriteriengeleiteten Bepunktung von Einzelkompetenzen d</w:t>
      </w:r>
      <w:r w:rsidR="00DE1AF1">
        <w:rPr>
          <w:i/>
        </w:rPr>
        <w:t xml:space="preserve">ie Benotung anhand der Bewertungskriterien durch einige beschreibende Sätze </w:t>
      </w:r>
      <w:r>
        <w:rPr>
          <w:i/>
        </w:rPr>
        <w:t>zu verdeutlichen erscheint ratsam.</w:t>
      </w:r>
    </w:p>
    <w:p w:rsidR="00383D2A" w:rsidRDefault="00383D2A" w:rsidP="00192F9D">
      <w:pPr>
        <w:jc w:val="both"/>
        <w:rPr>
          <w:i/>
          <w:u w:val="single"/>
        </w:rPr>
      </w:pPr>
    </w:p>
    <w:p w:rsidR="00DE1AF1" w:rsidRPr="00383D2A" w:rsidRDefault="00DE1AF1" w:rsidP="00192F9D">
      <w:pPr>
        <w:jc w:val="both"/>
        <w:rPr>
          <w:i/>
          <w:u w:val="single"/>
        </w:rPr>
      </w:pPr>
      <w:r w:rsidRPr="00383D2A">
        <w:rPr>
          <w:i/>
          <w:u w:val="single"/>
        </w:rPr>
        <w:t>Mögliche Bewertungskriterien:</w:t>
      </w:r>
    </w:p>
    <w:p w:rsidR="00DE1AF1" w:rsidRDefault="00DE1AF1" w:rsidP="00192F9D">
      <w:pPr>
        <w:pStyle w:val="Listenabsatz"/>
        <w:numPr>
          <w:ilvl w:val="0"/>
          <w:numId w:val="1"/>
        </w:numPr>
        <w:spacing w:line="360" w:lineRule="auto"/>
      </w:pPr>
      <w:r>
        <w:t>Sind die Städte in einem richtigen Verhältnis auf die Umrisskarte übertragen worden</w:t>
      </w:r>
      <w:r w:rsidR="00383D2A">
        <w:t>?</w:t>
      </w:r>
    </w:p>
    <w:p w:rsidR="00DE1AF1" w:rsidRDefault="00383D2A" w:rsidP="00192F9D">
      <w:pPr>
        <w:pStyle w:val="Listenabsatz"/>
        <w:numPr>
          <w:ilvl w:val="0"/>
          <w:numId w:val="1"/>
        </w:numPr>
        <w:spacing w:line="360" w:lineRule="auto"/>
      </w:pPr>
      <w:r>
        <w:t>Sind angrenzende Länder und Bundesländer korrekt beschriftet?</w:t>
      </w:r>
    </w:p>
    <w:p w:rsidR="00383D2A" w:rsidRDefault="00383D2A" w:rsidP="00192F9D">
      <w:pPr>
        <w:pStyle w:val="Listenabsatz"/>
        <w:numPr>
          <w:ilvl w:val="0"/>
          <w:numId w:val="1"/>
        </w:numPr>
        <w:spacing w:line="360" w:lineRule="auto"/>
      </w:pPr>
      <w:r>
        <w:t>Sind die ostfriesischen Inseln korrekt beschriftet?</w:t>
      </w:r>
    </w:p>
    <w:p w:rsidR="00383D2A" w:rsidRDefault="00383D2A" w:rsidP="00192F9D">
      <w:pPr>
        <w:pStyle w:val="Listenabsatz"/>
        <w:numPr>
          <w:ilvl w:val="0"/>
          <w:numId w:val="1"/>
        </w:numPr>
        <w:spacing w:line="360" w:lineRule="auto"/>
      </w:pPr>
      <w:r>
        <w:t>Ist das Plakat durch aussagekräftige Tabellen erweitert worden?</w:t>
      </w:r>
    </w:p>
    <w:p w:rsidR="00383D2A" w:rsidRDefault="00383D2A" w:rsidP="00383D2A">
      <w:pPr>
        <w:pStyle w:val="Listenabsatz"/>
        <w:numPr>
          <w:ilvl w:val="0"/>
          <w:numId w:val="1"/>
        </w:numPr>
        <w:spacing w:line="360" w:lineRule="auto"/>
      </w:pPr>
      <w:r>
        <w:t>Sind Flüsse in ihrem Verlauf maßstabsgerecht auf die Karte übertragen worden?</w:t>
      </w:r>
    </w:p>
    <w:p w:rsidR="00383D2A" w:rsidRDefault="00383D2A" w:rsidP="00383D2A">
      <w:pPr>
        <w:pStyle w:val="Listenabsatz"/>
        <w:numPr>
          <w:ilvl w:val="0"/>
          <w:numId w:val="1"/>
        </w:numPr>
        <w:spacing w:line="360" w:lineRule="auto"/>
      </w:pPr>
      <w:r>
        <w:t>Sind die Flüsse korrekt benannt worden?</w:t>
      </w:r>
    </w:p>
    <w:p w:rsidR="00383D2A" w:rsidRDefault="00383D2A" w:rsidP="00383D2A">
      <w:pPr>
        <w:pStyle w:val="Listenabsatz"/>
        <w:numPr>
          <w:ilvl w:val="0"/>
          <w:numId w:val="1"/>
        </w:numPr>
        <w:spacing w:line="360" w:lineRule="auto"/>
      </w:pPr>
      <w:r>
        <w:t>Sind besondere Orte, Gebiete und Erhebungen auf der Karte korrekt eingetragen?</w:t>
      </w:r>
    </w:p>
    <w:p w:rsidR="00383D2A" w:rsidRDefault="00383D2A" w:rsidP="00383D2A">
      <w:pPr>
        <w:pStyle w:val="Listenabsatz"/>
        <w:numPr>
          <w:ilvl w:val="0"/>
          <w:numId w:val="1"/>
        </w:numPr>
        <w:spacing w:line="360" w:lineRule="auto"/>
      </w:pPr>
      <w:r>
        <w:t>Sind Seen auf der Karte korrekt eingezeichnet?</w:t>
      </w:r>
    </w:p>
    <w:p w:rsidR="00192F9D" w:rsidRDefault="00192F9D" w:rsidP="00192F9D">
      <w:pPr>
        <w:pStyle w:val="Listenabsatz"/>
        <w:numPr>
          <w:ilvl w:val="0"/>
          <w:numId w:val="1"/>
        </w:numPr>
        <w:spacing w:line="360" w:lineRule="auto"/>
      </w:pPr>
      <w:r>
        <w:t>…</w:t>
      </w:r>
    </w:p>
    <w:p w:rsidR="00796229" w:rsidRPr="00DE1AF1" w:rsidRDefault="00796229" w:rsidP="00DE1AF1">
      <w:pPr>
        <w:spacing w:line="360" w:lineRule="auto"/>
        <w:rPr>
          <w:sz w:val="20"/>
          <w:szCs w:val="20"/>
        </w:rPr>
      </w:pPr>
    </w:p>
    <w:sectPr w:rsidR="00796229" w:rsidRPr="00DE1AF1" w:rsidSect="00796229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5pt;height:11.5pt" o:bullet="t">
        <v:imagedata r:id="rId1" o:title="BD14981_"/>
      </v:shape>
    </w:pict>
  </w:numPicBullet>
  <w:numPicBullet w:numPicBulletId="1">
    <w:pict>
      <v:shape id="_x0000_i1076" type="#_x0000_t75" style="width:11.5pt;height:11.5pt" o:bullet="t">
        <v:imagedata r:id="rId2" o:title="clip_image001"/>
      </v:shape>
    </w:pict>
  </w:numPicBullet>
  <w:abstractNum w:abstractNumId="0" w15:restartNumberingAfterBreak="0">
    <w:nsid w:val="5E855755"/>
    <w:multiLevelType w:val="hybridMultilevel"/>
    <w:tmpl w:val="4C908E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427845"/>
    <w:multiLevelType w:val="hybridMultilevel"/>
    <w:tmpl w:val="1640DA58"/>
    <w:lvl w:ilvl="0" w:tplc="74AC6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25ABE"/>
    <w:multiLevelType w:val="hybridMultilevel"/>
    <w:tmpl w:val="D592E082"/>
    <w:lvl w:ilvl="0" w:tplc="0407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B1"/>
    <w:rsid w:val="00192F9D"/>
    <w:rsid w:val="00304FF2"/>
    <w:rsid w:val="00356986"/>
    <w:rsid w:val="00383D2A"/>
    <w:rsid w:val="00391AB1"/>
    <w:rsid w:val="00531391"/>
    <w:rsid w:val="00796229"/>
    <w:rsid w:val="008B2236"/>
    <w:rsid w:val="00CA7DBA"/>
    <w:rsid w:val="00DE1AF1"/>
    <w:rsid w:val="00E6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8A34"/>
  <w15:docId w15:val="{75346FB2-4D57-4A0C-9158-D4A72F4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Moritz</dc:creator>
  <cp:lastModifiedBy>Andreas Moritz</cp:lastModifiedBy>
  <cp:revision>4</cp:revision>
  <dcterms:created xsi:type="dcterms:W3CDTF">2018-12-29T15:42:00Z</dcterms:created>
  <dcterms:modified xsi:type="dcterms:W3CDTF">2018-12-29T16:00:00Z</dcterms:modified>
</cp:coreProperties>
</file>